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0" w:type="auto"/>
        <w:tblInd w:w="93" w:type="dxa"/>
        <w:tblLayout w:type="fixed"/>
        <w:tblCellMar>
          <w:top w:w="0" w:type="dxa"/>
          <w:left w:w="108" w:type="dxa"/>
          <w:bottom w:w="0" w:type="dxa"/>
          <w:right w:w="108" w:type="dxa"/>
        </w:tblCellMar>
      </w:tblPr>
      <w:tblGrid>
        <w:gridCol w:w="1507"/>
        <w:gridCol w:w="928"/>
        <w:gridCol w:w="702"/>
        <w:gridCol w:w="3098"/>
        <w:gridCol w:w="4270"/>
        <w:gridCol w:w="506"/>
        <w:gridCol w:w="531"/>
        <w:gridCol w:w="2043"/>
        <w:gridCol w:w="419"/>
      </w:tblGrid>
      <w:tr>
        <w:tblPrEx>
          <w:tblCellMar>
            <w:top w:w="0" w:type="dxa"/>
            <w:left w:w="108" w:type="dxa"/>
            <w:bottom w:w="0" w:type="dxa"/>
            <w:right w:w="108" w:type="dxa"/>
          </w:tblCellMar>
        </w:tblPrEx>
        <w:trPr>
          <w:trHeight w:val="405" w:hRule="atLeast"/>
        </w:trPr>
        <w:tc>
          <w:tcPr>
            <w:tcW w:w="14004" w:type="dxa"/>
            <w:gridSpan w:val="9"/>
            <w:tcBorders>
              <w:top w:val="nil"/>
              <w:left w:val="nil"/>
              <w:bottom w:val="nil"/>
              <w:right w:val="nil"/>
            </w:tcBorders>
            <w:vAlign w:val="center"/>
          </w:tcPr>
          <w:p>
            <w:pPr>
              <w:widowControl/>
              <w:jc w:val="center"/>
              <w:rPr>
                <w:rFonts w:ascii="宋体" w:hAnsi="宋体" w:cs="宋体"/>
                <w:b/>
                <w:bCs/>
                <w:color w:val="000000"/>
                <w:kern w:val="0"/>
                <w:sz w:val="32"/>
                <w:szCs w:val="32"/>
              </w:rPr>
            </w:pPr>
            <w:r>
              <w:rPr>
                <w:rFonts w:hint="eastAsia" w:ascii="宋体" w:hAnsi="宋体" w:cs="宋体"/>
                <w:b/>
                <w:bCs/>
                <w:color w:val="000000"/>
                <w:kern w:val="0"/>
                <w:sz w:val="32"/>
                <w:szCs w:val="32"/>
              </w:rPr>
              <w:t>《部门（单位）整体支出绩效目标申报表》</w:t>
            </w:r>
          </w:p>
        </w:tc>
      </w:tr>
      <w:tr>
        <w:tblPrEx>
          <w:tblCellMar>
            <w:top w:w="0" w:type="dxa"/>
            <w:left w:w="108" w:type="dxa"/>
            <w:bottom w:w="0" w:type="dxa"/>
            <w:right w:w="108" w:type="dxa"/>
          </w:tblCellMar>
        </w:tblPrEx>
        <w:trPr>
          <w:trHeight w:val="315" w:hRule="atLeast"/>
        </w:trPr>
        <w:tc>
          <w:tcPr>
            <w:tcW w:w="14004" w:type="dxa"/>
            <w:gridSpan w:val="9"/>
            <w:tcBorders>
              <w:top w:val="nil"/>
              <w:left w:val="nil"/>
              <w:bottom w:val="nil"/>
              <w:right w:val="nil"/>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w:t>
            </w:r>
            <w:r>
              <w:rPr>
                <w:color w:val="000000"/>
                <w:kern w:val="0"/>
                <w:sz w:val="24"/>
              </w:rPr>
              <w:t xml:space="preserve">   </w:t>
            </w:r>
            <w:r>
              <w:rPr>
                <w:rFonts w:hint="eastAsia"/>
                <w:color w:val="000000"/>
                <w:kern w:val="0"/>
                <w:sz w:val="24"/>
                <w:lang w:val="en-US" w:eastAsia="zh-CN"/>
              </w:rPr>
              <w:t>2022</w:t>
            </w:r>
            <w:r>
              <w:rPr>
                <w:rFonts w:hint="eastAsia" w:ascii="宋体" w:hAnsi="宋体" w:cs="宋体"/>
                <w:color w:val="000000"/>
                <w:kern w:val="0"/>
                <w:sz w:val="24"/>
              </w:rPr>
              <w:t>年度）</w:t>
            </w:r>
          </w:p>
        </w:tc>
      </w:tr>
      <w:tr>
        <w:tblPrEx>
          <w:tblCellMar>
            <w:top w:w="0" w:type="dxa"/>
            <w:left w:w="108" w:type="dxa"/>
            <w:bottom w:w="0" w:type="dxa"/>
            <w:right w:w="108" w:type="dxa"/>
          </w:tblCellMar>
        </w:tblPrEx>
        <w:trPr>
          <w:trHeight w:val="402" w:hRule="atLeast"/>
        </w:trPr>
        <w:tc>
          <w:tcPr>
            <w:tcW w:w="3137" w:type="dxa"/>
            <w:gridSpan w:val="3"/>
            <w:tcBorders>
              <w:top w:val="single" w:color="auto" w:sz="8" w:space="0"/>
              <w:left w:val="single" w:color="auto" w:sz="8" w:space="0"/>
              <w:bottom w:val="single" w:color="000000"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部门（单位）名称</w:t>
            </w:r>
          </w:p>
        </w:tc>
        <w:tc>
          <w:tcPr>
            <w:tcW w:w="3098" w:type="dxa"/>
            <w:tcBorders>
              <w:top w:val="single" w:color="auto" w:sz="8" w:space="0"/>
              <w:left w:val="nil"/>
              <w:bottom w:val="single" w:color="auto" w:sz="4" w:space="0"/>
              <w:right w:val="single" w:color="auto" w:sz="4" w:space="0"/>
            </w:tcBorders>
            <w:vAlign w:val="center"/>
          </w:tcPr>
          <w:p>
            <w:pPr>
              <w:widowControl/>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行政审批局</w:t>
            </w:r>
          </w:p>
        </w:tc>
        <w:tc>
          <w:tcPr>
            <w:tcW w:w="5307" w:type="dxa"/>
            <w:gridSpan w:val="3"/>
            <w:tcBorders>
              <w:top w:val="single" w:color="auto" w:sz="8"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下属预算单位个数</w:t>
            </w:r>
          </w:p>
        </w:tc>
        <w:tc>
          <w:tcPr>
            <w:tcW w:w="2462" w:type="dxa"/>
            <w:gridSpan w:val="2"/>
            <w:tcBorders>
              <w:top w:val="single" w:color="auto" w:sz="8" w:space="0"/>
              <w:left w:val="nil"/>
              <w:bottom w:val="single" w:color="auto" w:sz="4" w:space="0"/>
              <w:right w:val="single" w:color="000000" w:sz="8" w:space="0"/>
            </w:tcBorders>
            <w:vAlign w:val="center"/>
          </w:tcPr>
          <w:p>
            <w:pPr>
              <w:widowControl/>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val="en-US" w:eastAsia="zh-CN"/>
              </w:rPr>
              <w:t>0</w:t>
            </w:r>
          </w:p>
        </w:tc>
      </w:tr>
      <w:tr>
        <w:tblPrEx>
          <w:tblCellMar>
            <w:top w:w="0" w:type="dxa"/>
            <w:left w:w="108" w:type="dxa"/>
            <w:bottom w:w="0" w:type="dxa"/>
            <w:right w:w="108" w:type="dxa"/>
          </w:tblCellMar>
        </w:tblPrEx>
        <w:trPr>
          <w:trHeight w:val="402" w:hRule="atLeast"/>
        </w:trPr>
        <w:tc>
          <w:tcPr>
            <w:tcW w:w="1507" w:type="dxa"/>
            <w:vMerge w:val="restart"/>
            <w:tcBorders>
              <w:top w:val="nil"/>
              <w:left w:val="single" w:color="auto" w:sz="8" w:space="0"/>
              <w:bottom w:val="single" w:color="000000"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部 门</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职 责</w:t>
            </w:r>
          </w:p>
        </w:tc>
        <w:tc>
          <w:tcPr>
            <w:tcW w:w="12497" w:type="dxa"/>
            <w:gridSpan w:val="8"/>
            <w:vMerge w:val="restart"/>
            <w:tcBorders>
              <w:top w:val="single" w:color="auto" w:sz="4" w:space="0"/>
              <w:left w:val="nil"/>
              <w:bottom w:val="single" w:color="auto" w:sz="4" w:space="0"/>
              <w:right w:val="single" w:color="000000" w:sz="8" w:space="0"/>
            </w:tcBorders>
          </w:tcPr>
          <w:p>
            <w:pPr>
              <w:widowControl/>
              <w:ind w:firstLine="440" w:firstLineChars="200"/>
              <w:jc w:val="left"/>
              <w:rPr>
                <w:rFonts w:hint="eastAsia" w:ascii="宋体" w:hAnsi="宋体" w:cs="宋体"/>
                <w:color w:val="000000"/>
                <w:kern w:val="0"/>
                <w:sz w:val="22"/>
                <w:szCs w:val="22"/>
              </w:rPr>
            </w:pPr>
            <w:r>
              <w:rPr>
                <w:rFonts w:hint="eastAsia" w:ascii="宋体" w:hAnsi="宋体" w:cs="宋体"/>
                <w:color w:val="000000"/>
                <w:kern w:val="0"/>
                <w:sz w:val="22"/>
                <w:szCs w:val="22"/>
              </w:rPr>
              <w:t>贯彻执行国家和省、市深化行政审批制度改革、加强政务服务工作的方针、政策、法律、法规和市委、市政府的决策部署；制定审批事项联合办理规程并组织实施；负责重大项目的跟踪服务及投资绿色通道工作；负责“一站式”“一章统批”及“企业承诺制”等制度的实施、管理工作；负责全区优化营商环境的组织实施、协调推进；对各部门的行政审批事项进行整合、统管、审批；负责联审事项的组织协调和部门之间的业务衔接，并进行规范和监督；负责上级行政职权申请及下放工作；负责区内企业的社会服务工作，对公共服务事项的办理进行组织协调、监督管理和指导服务，承办党工委、管委会交办的其他事项。</w:t>
            </w:r>
          </w:p>
          <w:p>
            <w:pPr>
              <w:widowControl/>
              <w:ind w:firstLine="440" w:firstLineChars="200"/>
              <w:jc w:val="left"/>
              <w:rPr>
                <w:rFonts w:ascii="宋体" w:hAnsi="宋体" w:cs="宋体"/>
                <w:color w:val="000000"/>
                <w:kern w:val="0"/>
                <w:sz w:val="22"/>
                <w:szCs w:val="22"/>
              </w:rPr>
            </w:pPr>
            <w:r>
              <w:rPr>
                <w:rFonts w:hint="eastAsia" w:ascii="宋体" w:hAnsi="宋体" w:cs="宋体"/>
                <w:color w:val="000000"/>
                <w:kern w:val="0"/>
                <w:sz w:val="22"/>
                <w:szCs w:val="22"/>
              </w:rPr>
              <w:t>对接市发改委（行政审批改革工作）、市行政审批服务管理局、市政务服务中心等有并部门，完成有关部门交办的工作任务。</w:t>
            </w:r>
          </w:p>
        </w:tc>
      </w:tr>
      <w:tr>
        <w:tblPrEx>
          <w:tblCellMar>
            <w:top w:w="0" w:type="dxa"/>
            <w:left w:w="108" w:type="dxa"/>
            <w:bottom w:w="0" w:type="dxa"/>
            <w:right w:w="108" w:type="dxa"/>
          </w:tblCellMar>
        </w:tblPrEx>
        <w:trPr>
          <w:trHeight w:val="286" w:hRule="atLeast"/>
        </w:trPr>
        <w:tc>
          <w:tcPr>
            <w:tcW w:w="1507" w:type="dxa"/>
            <w:vMerge w:val="continue"/>
            <w:tcBorders>
              <w:top w:val="nil"/>
              <w:left w:val="single" w:color="auto" w:sz="8"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12497" w:type="dxa"/>
            <w:gridSpan w:val="8"/>
            <w:vMerge w:val="continue"/>
            <w:tcBorders>
              <w:top w:val="single" w:color="auto" w:sz="4" w:space="0"/>
              <w:left w:val="nil"/>
              <w:bottom w:val="single" w:color="auto" w:sz="4" w:space="0"/>
              <w:right w:val="single" w:color="000000" w:sz="8"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402" w:hRule="atLeast"/>
        </w:trPr>
        <w:tc>
          <w:tcPr>
            <w:tcW w:w="1507"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年度</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履职</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目标</w:t>
            </w:r>
          </w:p>
        </w:tc>
        <w:tc>
          <w:tcPr>
            <w:tcW w:w="12497" w:type="dxa"/>
            <w:gridSpan w:val="8"/>
            <w:vMerge w:val="restart"/>
            <w:tcBorders>
              <w:top w:val="single" w:color="auto" w:sz="4" w:space="0"/>
              <w:left w:val="single" w:color="auto" w:sz="4" w:space="0"/>
              <w:bottom w:val="nil"/>
              <w:right w:val="single" w:color="000000" w:sz="8" w:space="0"/>
            </w:tcBorders>
          </w:tcPr>
          <w:p>
            <w:pPr>
              <w:widowControl/>
              <w:ind w:firstLine="440" w:firstLineChars="200"/>
              <w:jc w:val="left"/>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rPr>
              <w:t>2022年，我局将持续做好“六个方面”的工作，力争实现“六个转变”</w:t>
            </w:r>
            <w:r>
              <w:rPr>
                <w:rFonts w:hint="eastAsia" w:ascii="宋体" w:hAnsi="宋体" w:cs="宋体"/>
                <w:color w:val="000000"/>
                <w:kern w:val="0"/>
                <w:sz w:val="22"/>
                <w:szCs w:val="22"/>
                <w:lang w:eastAsia="zh-CN"/>
              </w:rPr>
              <w:t>。，一是持续加强业务能力培训，实现专业审批到全能审批转变。二是积极做好授权承接工作，实现接得住到用得好的转变。三是持续深化审批制度改革，实现被动审批到主动服务转变。四是不断优化营商环境，实现落实政策到主动作为转变。五是持续创新行政服务模式，实现复制模式到创造经验转变。六是结合党史学习教育持续抓好党建和党风廉政建设，实现干成事不出事到多干事当表率的转变</w:t>
            </w:r>
          </w:p>
        </w:tc>
      </w:tr>
      <w:tr>
        <w:tblPrEx>
          <w:tblCellMar>
            <w:top w:w="0" w:type="dxa"/>
            <w:left w:w="108" w:type="dxa"/>
            <w:bottom w:w="0" w:type="dxa"/>
            <w:right w:w="108" w:type="dxa"/>
          </w:tblCellMar>
        </w:tblPrEx>
        <w:trPr>
          <w:trHeight w:val="402" w:hRule="atLeast"/>
        </w:trPr>
        <w:tc>
          <w:tcPr>
            <w:tcW w:w="1507" w:type="dxa"/>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2497" w:type="dxa"/>
            <w:gridSpan w:val="8"/>
            <w:vMerge w:val="continue"/>
            <w:tcBorders>
              <w:top w:val="single" w:color="auto" w:sz="4" w:space="0"/>
              <w:left w:val="single" w:color="auto" w:sz="4" w:space="0"/>
              <w:bottom w:val="nil"/>
              <w:right w:val="single" w:color="000000" w:sz="8"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402" w:hRule="atLeast"/>
        </w:trPr>
        <w:tc>
          <w:tcPr>
            <w:tcW w:w="1507" w:type="dxa"/>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2497" w:type="dxa"/>
            <w:gridSpan w:val="8"/>
            <w:vMerge w:val="continue"/>
            <w:tcBorders>
              <w:top w:val="single" w:color="auto" w:sz="4" w:space="0"/>
              <w:left w:val="single" w:color="auto" w:sz="4" w:space="0"/>
              <w:bottom w:val="nil"/>
              <w:right w:val="single" w:color="000000" w:sz="8"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402" w:hRule="atLeast"/>
        </w:trPr>
        <w:tc>
          <w:tcPr>
            <w:tcW w:w="1507"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年度</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重点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任务</w:t>
            </w:r>
          </w:p>
        </w:tc>
        <w:tc>
          <w:tcPr>
            <w:tcW w:w="1630"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内容</w:t>
            </w:r>
          </w:p>
        </w:tc>
        <w:tc>
          <w:tcPr>
            <w:tcW w:w="309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主要内容（重点工作计划）</w:t>
            </w:r>
          </w:p>
        </w:tc>
        <w:tc>
          <w:tcPr>
            <w:tcW w:w="7769" w:type="dxa"/>
            <w:gridSpan w:val="5"/>
            <w:tcBorders>
              <w:top w:val="single" w:color="auto" w:sz="4" w:space="0"/>
              <w:left w:val="nil"/>
              <w:bottom w:val="single" w:color="auto" w:sz="4" w:space="0"/>
              <w:right w:val="single" w:color="000000" w:sz="8"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预算情况</w:t>
            </w:r>
          </w:p>
        </w:tc>
      </w:tr>
      <w:tr>
        <w:tblPrEx>
          <w:tblCellMar>
            <w:top w:w="0" w:type="dxa"/>
            <w:left w:w="108" w:type="dxa"/>
            <w:bottom w:w="0" w:type="dxa"/>
            <w:right w:w="108" w:type="dxa"/>
          </w:tblCellMar>
        </w:tblPrEx>
        <w:trPr>
          <w:trHeight w:val="402" w:hRule="atLeast"/>
        </w:trPr>
        <w:tc>
          <w:tcPr>
            <w:tcW w:w="1507" w:type="dxa"/>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630" w:type="dxa"/>
            <w:gridSpan w:val="2"/>
            <w:tcBorders>
              <w:top w:val="nil"/>
              <w:left w:val="nil"/>
              <w:bottom w:val="single" w:color="auto" w:sz="4" w:space="0"/>
              <w:right w:val="single" w:color="auto" w:sz="4" w:space="0"/>
            </w:tcBorders>
            <w:vAlign w:val="center"/>
          </w:tcPr>
          <w:p>
            <w:pPr>
              <w:widowControl/>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项目审批</w:t>
            </w:r>
          </w:p>
        </w:tc>
        <w:tc>
          <w:tcPr>
            <w:tcW w:w="3098"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按规定做好项目的专家评审和环境影响评估工作</w:t>
            </w:r>
          </w:p>
        </w:tc>
        <w:tc>
          <w:tcPr>
            <w:tcW w:w="5307" w:type="dxa"/>
            <w:gridSpan w:val="3"/>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一、部门整体预算总额（万元）</w:t>
            </w:r>
          </w:p>
        </w:tc>
        <w:tc>
          <w:tcPr>
            <w:tcW w:w="2462" w:type="dxa"/>
            <w:gridSpan w:val="2"/>
            <w:tcBorders>
              <w:top w:val="single" w:color="auto" w:sz="4" w:space="0"/>
              <w:left w:val="nil"/>
              <w:bottom w:val="single" w:color="auto" w:sz="4" w:space="0"/>
              <w:right w:val="single" w:color="000000" w:sz="8"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lang w:val="en-US" w:eastAsia="zh-CN"/>
              </w:rPr>
              <w:t>569.46</w:t>
            </w:r>
          </w:p>
        </w:tc>
      </w:tr>
      <w:tr>
        <w:tblPrEx>
          <w:tblCellMar>
            <w:top w:w="0" w:type="dxa"/>
            <w:left w:w="108" w:type="dxa"/>
            <w:bottom w:w="0" w:type="dxa"/>
            <w:right w:w="108" w:type="dxa"/>
          </w:tblCellMar>
        </w:tblPrEx>
        <w:trPr>
          <w:trHeight w:val="402" w:hRule="atLeast"/>
        </w:trPr>
        <w:tc>
          <w:tcPr>
            <w:tcW w:w="1507" w:type="dxa"/>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630" w:type="dxa"/>
            <w:gridSpan w:val="2"/>
            <w:tcBorders>
              <w:top w:val="nil"/>
              <w:left w:val="nil"/>
              <w:bottom w:val="single" w:color="auto" w:sz="4" w:space="0"/>
              <w:right w:val="single" w:color="auto" w:sz="4" w:space="0"/>
            </w:tcBorders>
            <w:vAlign w:val="center"/>
          </w:tcPr>
          <w:p>
            <w:pPr>
              <w:widowControl/>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“全代办”服务</w:t>
            </w:r>
          </w:p>
        </w:tc>
        <w:tc>
          <w:tcPr>
            <w:tcW w:w="309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聘请第三方专业咨询机构作为我区“全代办”服务机构，全面开展我区投资项目建设领办代办服务</w:t>
            </w:r>
          </w:p>
        </w:tc>
        <w:tc>
          <w:tcPr>
            <w:tcW w:w="5307" w:type="dxa"/>
            <w:gridSpan w:val="3"/>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1、资金来源：</w:t>
            </w:r>
            <w:bookmarkStart w:id="0" w:name="_GoBack"/>
            <w:bookmarkEnd w:id="0"/>
            <w:r>
              <w:rPr>
                <w:rFonts w:hint="eastAsia" w:ascii="宋体" w:hAnsi="宋体" w:cs="宋体"/>
                <w:color w:val="000000"/>
                <w:kern w:val="0"/>
                <w:sz w:val="22"/>
                <w:szCs w:val="22"/>
              </w:rPr>
              <w:t>（1）财政拨款</w:t>
            </w:r>
          </w:p>
        </w:tc>
        <w:tc>
          <w:tcPr>
            <w:tcW w:w="2462" w:type="dxa"/>
            <w:gridSpan w:val="2"/>
            <w:tcBorders>
              <w:top w:val="single" w:color="auto" w:sz="4" w:space="0"/>
              <w:left w:val="nil"/>
              <w:bottom w:val="single" w:color="auto" w:sz="4" w:space="0"/>
              <w:right w:val="single" w:color="000000" w:sz="8"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lang w:val="en-US" w:eastAsia="zh-CN"/>
              </w:rPr>
              <w:t>569.46</w:t>
            </w:r>
          </w:p>
        </w:tc>
      </w:tr>
      <w:tr>
        <w:tblPrEx>
          <w:tblCellMar>
            <w:top w:w="0" w:type="dxa"/>
            <w:left w:w="108" w:type="dxa"/>
            <w:bottom w:w="0" w:type="dxa"/>
            <w:right w:w="108" w:type="dxa"/>
          </w:tblCellMar>
        </w:tblPrEx>
        <w:trPr>
          <w:trHeight w:val="402" w:hRule="atLeast"/>
        </w:trPr>
        <w:tc>
          <w:tcPr>
            <w:tcW w:w="1507" w:type="dxa"/>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630" w:type="dxa"/>
            <w:gridSpan w:val="2"/>
            <w:tcBorders>
              <w:top w:val="nil"/>
              <w:left w:val="nil"/>
              <w:bottom w:val="single" w:color="auto" w:sz="4" w:space="0"/>
              <w:right w:val="single" w:color="auto" w:sz="4" w:space="0"/>
            </w:tcBorders>
            <w:vAlign w:val="center"/>
          </w:tcPr>
          <w:p>
            <w:pPr>
              <w:widowControl/>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政务大厅服务标准化建设</w:t>
            </w:r>
          </w:p>
        </w:tc>
        <w:tc>
          <w:tcPr>
            <w:tcW w:w="3098"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完成电子证照系统的配置、政务服务标准化体系3.0版本及“一件事”套餐建设工作</w:t>
            </w:r>
          </w:p>
        </w:tc>
        <w:tc>
          <w:tcPr>
            <w:tcW w:w="5307" w:type="dxa"/>
            <w:gridSpan w:val="3"/>
            <w:tcBorders>
              <w:top w:val="single" w:color="auto" w:sz="4" w:space="0"/>
              <w:left w:val="nil"/>
              <w:bottom w:val="single" w:color="auto" w:sz="4" w:space="0"/>
              <w:right w:val="single" w:color="auto" w:sz="4" w:space="0"/>
            </w:tcBorders>
            <w:vAlign w:val="center"/>
          </w:tcPr>
          <w:p>
            <w:pPr>
              <w:widowControl/>
              <w:rPr>
                <w:rFonts w:ascii="宋体" w:hAnsi="宋体" w:cs="宋体"/>
                <w:color w:val="000000"/>
                <w:kern w:val="0"/>
                <w:sz w:val="22"/>
                <w:szCs w:val="22"/>
              </w:rPr>
            </w:pPr>
            <w:r>
              <w:rPr>
                <w:rFonts w:hint="eastAsia" w:ascii="宋体" w:hAnsi="宋体" w:cs="宋体"/>
                <w:color w:val="000000"/>
                <w:kern w:val="0"/>
                <w:sz w:val="22"/>
                <w:szCs w:val="22"/>
              </w:rPr>
              <w:t xml:space="preserve">             （2）其他资金</w:t>
            </w:r>
          </w:p>
        </w:tc>
        <w:tc>
          <w:tcPr>
            <w:tcW w:w="2462" w:type="dxa"/>
            <w:gridSpan w:val="2"/>
            <w:tcBorders>
              <w:top w:val="single" w:color="auto" w:sz="4" w:space="0"/>
              <w:left w:val="nil"/>
              <w:bottom w:val="single" w:color="auto" w:sz="4" w:space="0"/>
              <w:right w:val="single" w:color="000000" w:sz="8"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402" w:hRule="atLeast"/>
        </w:trPr>
        <w:tc>
          <w:tcPr>
            <w:tcW w:w="1507" w:type="dxa"/>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630" w:type="dxa"/>
            <w:gridSpan w:val="2"/>
            <w:tcBorders>
              <w:top w:val="nil"/>
              <w:left w:val="nil"/>
              <w:bottom w:val="single" w:color="auto" w:sz="4" w:space="0"/>
              <w:right w:val="single" w:color="auto" w:sz="4" w:space="0"/>
            </w:tcBorders>
            <w:vAlign w:val="center"/>
          </w:tcPr>
          <w:p>
            <w:pPr>
              <w:widowControl/>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市场主体登记</w:t>
            </w:r>
          </w:p>
        </w:tc>
        <w:tc>
          <w:tcPr>
            <w:tcW w:w="309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完成市场主体倍增计划和印设立刻章工作</w:t>
            </w:r>
          </w:p>
        </w:tc>
        <w:tc>
          <w:tcPr>
            <w:tcW w:w="5307" w:type="dxa"/>
            <w:gridSpan w:val="3"/>
            <w:tcBorders>
              <w:top w:val="single" w:color="auto" w:sz="4" w:space="0"/>
              <w:left w:val="nil"/>
              <w:bottom w:val="single" w:color="auto" w:sz="4" w:space="0"/>
              <w:right w:val="single" w:color="auto" w:sz="4" w:space="0"/>
            </w:tcBorders>
            <w:vAlign w:val="center"/>
          </w:tcPr>
          <w:p>
            <w:pPr>
              <w:widowControl/>
              <w:rPr>
                <w:rFonts w:ascii="宋体" w:hAnsi="宋体" w:cs="宋体"/>
                <w:color w:val="000000"/>
                <w:kern w:val="0"/>
                <w:sz w:val="22"/>
                <w:szCs w:val="22"/>
              </w:rPr>
            </w:pPr>
            <w:r>
              <w:rPr>
                <w:rFonts w:hint="eastAsia" w:ascii="宋体" w:hAnsi="宋体" w:cs="宋体"/>
                <w:color w:val="000000"/>
                <w:kern w:val="0"/>
                <w:sz w:val="22"/>
                <w:szCs w:val="22"/>
              </w:rPr>
              <w:t>2、资金结构：（1）基本支出</w:t>
            </w:r>
          </w:p>
        </w:tc>
        <w:tc>
          <w:tcPr>
            <w:tcW w:w="2462" w:type="dxa"/>
            <w:gridSpan w:val="2"/>
            <w:tcBorders>
              <w:top w:val="single" w:color="auto" w:sz="4" w:space="0"/>
              <w:left w:val="nil"/>
              <w:bottom w:val="single" w:color="auto" w:sz="4" w:space="0"/>
              <w:right w:val="single" w:color="000000" w:sz="8" w:space="0"/>
            </w:tcBorders>
            <w:vAlign w:val="center"/>
          </w:tcPr>
          <w:p>
            <w:pPr>
              <w:widowControl/>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323.4</w:t>
            </w:r>
          </w:p>
        </w:tc>
      </w:tr>
      <w:tr>
        <w:tblPrEx>
          <w:tblCellMar>
            <w:top w:w="0" w:type="dxa"/>
            <w:left w:w="108" w:type="dxa"/>
            <w:bottom w:w="0" w:type="dxa"/>
            <w:right w:w="108" w:type="dxa"/>
          </w:tblCellMar>
        </w:tblPrEx>
        <w:trPr>
          <w:trHeight w:val="402" w:hRule="atLeast"/>
        </w:trPr>
        <w:tc>
          <w:tcPr>
            <w:tcW w:w="1507" w:type="dxa"/>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630" w:type="dxa"/>
            <w:gridSpan w:val="2"/>
            <w:tcBorders>
              <w:top w:val="nil"/>
              <w:left w:val="nil"/>
              <w:bottom w:val="single" w:color="auto" w:sz="4" w:space="0"/>
              <w:right w:val="single" w:color="auto" w:sz="4" w:space="0"/>
            </w:tcBorders>
            <w:vAlign w:val="center"/>
          </w:tcPr>
          <w:p>
            <w:pPr>
              <w:widowControl/>
              <w:rPr>
                <w:rFonts w:ascii="宋体" w:hAnsi="宋体" w:cs="宋体"/>
                <w:color w:val="000000"/>
                <w:kern w:val="0"/>
                <w:sz w:val="22"/>
                <w:szCs w:val="22"/>
              </w:rPr>
            </w:pPr>
            <w:r>
              <w:rPr>
                <w:rFonts w:hint="eastAsia" w:ascii="宋体" w:hAnsi="宋体" w:eastAsia="宋体" w:cs="宋体"/>
                <w:color w:val="000000"/>
                <w:kern w:val="0"/>
                <w:sz w:val="22"/>
                <w:szCs w:val="22"/>
                <w:lang w:eastAsia="zh-CN"/>
              </w:rPr>
              <w:t>党建和党风廉政建设</w:t>
            </w:r>
          </w:p>
        </w:tc>
        <w:tc>
          <w:tcPr>
            <w:tcW w:w="309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lang w:eastAsia="zh-CN"/>
              </w:rPr>
              <w:t>严格落实“三会一课”制度和“一岗双责”要求</w:t>
            </w:r>
          </w:p>
        </w:tc>
        <w:tc>
          <w:tcPr>
            <w:tcW w:w="5307" w:type="dxa"/>
            <w:gridSpan w:val="3"/>
            <w:tcBorders>
              <w:top w:val="single" w:color="auto" w:sz="4" w:space="0"/>
              <w:left w:val="nil"/>
              <w:bottom w:val="single" w:color="auto" w:sz="4" w:space="0"/>
              <w:right w:val="single" w:color="auto" w:sz="4" w:space="0"/>
            </w:tcBorders>
            <w:vAlign w:val="center"/>
          </w:tcPr>
          <w:p>
            <w:pPr>
              <w:widowControl/>
              <w:rPr>
                <w:rFonts w:ascii="宋体" w:hAnsi="宋体" w:cs="宋体"/>
                <w:color w:val="000000"/>
                <w:kern w:val="0"/>
                <w:sz w:val="22"/>
                <w:szCs w:val="22"/>
              </w:rPr>
            </w:pPr>
            <w:r>
              <w:rPr>
                <w:rFonts w:hint="eastAsia" w:ascii="宋体" w:hAnsi="宋体" w:cs="宋体"/>
                <w:color w:val="000000"/>
                <w:kern w:val="0"/>
                <w:sz w:val="22"/>
                <w:szCs w:val="22"/>
              </w:rPr>
              <w:t xml:space="preserve">             （2）项目支出</w:t>
            </w:r>
          </w:p>
        </w:tc>
        <w:tc>
          <w:tcPr>
            <w:tcW w:w="2462" w:type="dxa"/>
            <w:gridSpan w:val="2"/>
            <w:tcBorders>
              <w:top w:val="single" w:color="auto" w:sz="4" w:space="0"/>
              <w:left w:val="nil"/>
              <w:bottom w:val="single" w:color="auto" w:sz="4" w:space="0"/>
              <w:right w:val="single" w:color="000000" w:sz="8" w:space="0"/>
            </w:tcBorders>
            <w:vAlign w:val="center"/>
          </w:tcPr>
          <w:p>
            <w:pPr>
              <w:widowControl/>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246.06</w:t>
            </w:r>
          </w:p>
        </w:tc>
      </w:tr>
      <w:tr>
        <w:tblPrEx>
          <w:tblCellMar>
            <w:top w:w="0" w:type="dxa"/>
            <w:left w:w="108" w:type="dxa"/>
            <w:bottom w:w="0" w:type="dxa"/>
            <w:right w:w="108" w:type="dxa"/>
          </w:tblCellMar>
        </w:tblPrEx>
        <w:trPr>
          <w:trHeight w:val="90" w:hRule="atLeast"/>
        </w:trPr>
        <w:tc>
          <w:tcPr>
            <w:tcW w:w="1507" w:type="dxa"/>
            <w:vMerge w:val="continue"/>
            <w:tcBorders>
              <w:top w:val="nil"/>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630" w:type="dxa"/>
            <w:gridSpan w:val="2"/>
            <w:tcBorders>
              <w:top w:val="nil"/>
              <w:left w:val="nil"/>
              <w:bottom w:val="single" w:color="auto" w:sz="4" w:space="0"/>
              <w:right w:val="single" w:color="auto" w:sz="4" w:space="0"/>
            </w:tcBorders>
            <w:vAlign w:val="center"/>
          </w:tcPr>
          <w:p>
            <w:pPr>
              <w:widowControl/>
              <w:rPr>
                <w:rFonts w:ascii="宋体" w:hAnsi="宋体" w:cs="宋体"/>
                <w:color w:val="000000"/>
                <w:kern w:val="0"/>
                <w:sz w:val="22"/>
                <w:szCs w:val="22"/>
              </w:rPr>
            </w:pPr>
          </w:p>
        </w:tc>
        <w:tc>
          <w:tcPr>
            <w:tcW w:w="309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p>
        </w:tc>
        <w:tc>
          <w:tcPr>
            <w:tcW w:w="4270"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二、年末在职人数：</w:t>
            </w:r>
          </w:p>
        </w:tc>
        <w:tc>
          <w:tcPr>
            <w:tcW w:w="1037" w:type="dxa"/>
            <w:gridSpan w:val="2"/>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24</w:t>
            </w:r>
          </w:p>
        </w:tc>
        <w:tc>
          <w:tcPr>
            <w:tcW w:w="2043" w:type="dxa"/>
            <w:tcBorders>
              <w:top w:val="nil"/>
              <w:left w:val="nil"/>
              <w:bottom w:val="single" w:color="auto" w:sz="4" w:space="0"/>
              <w:right w:val="single" w:color="auto" w:sz="4" w:space="0"/>
            </w:tcBorders>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内设机构数</w:t>
            </w:r>
          </w:p>
        </w:tc>
        <w:tc>
          <w:tcPr>
            <w:tcW w:w="419" w:type="dxa"/>
            <w:tcBorders>
              <w:top w:val="nil"/>
              <w:left w:val="nil"/>
              <w:bottom w:val="single" w:color="auto" w:sz="4" w:space="0"/>
              <w:right w:val="single" w:color="auto" w:sz="8" w:space="0"/>
            </w:tcBorders>
            <w:vAlign w:val="center"/>
          </w:tcPr>
          <w:p>
            <w:pPr>
              <w:widowControl/>
              <w:jc w:val="left"/>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val="en-US" w:eastAsia="zh-CN"/>
              </w:rPr>
              <w:t>1</w:t>
            </w:r>
          </w:p>
        </w:tc>
      </w:tr>
      <w:tr>
        <w:tblPrEx>
          <w:tblCellMar>
            <w:top w:w="0" w:type="dxa"/>
            <w:left w:w="108" w:type="dxa"/>
            <w:bottom w:w="0" w:type="dxa"/>
            <w:right w:w="108" w:type="dxa"/>
          </w:tblCellMar>
        </w:tblPrEx>
        <w:trPr>
          <w:trHeight w:val="402" w:hRule="atLeast"/>
        </w:trPr>
        <w:tc>
          <w:tcPr>
            <w:tcW w:w="14004" w:type="dxa"/>
            <w:gridSpan w:val="9"/>
            <w:tcBorders>
              <w:top w:val="single" w:color="auto" w:sz="4" w:space="0"/>
              <w:left w:val="single" w:color="auto" w:sz="8" w:space="0"/>
              <w:bottom w:val="single" w:color="auto" w:sz="4" w:space="0"/>
              <w:right w:val="single" w:color="000000" w:sz="8"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分解目标</w:t>
            </w:r>
          </w:p>
        </w:tc>
      </w:tr>
      <w:tr>
        <w:tblPrEx>
          <w:tblCellMar>
            <w:top w:w="0" w:type="dxa"/>
            <w:left w:w="108" w:type="dxa"/>
            <w:bottom w:w="0" w:type="dxa"/>
            <w:right w:w="108" w:type="dxa"/>
          </w:tblCellMar>
        </w:tblPrEx>
        <w:trPr>
          <w:trHeight w:val="285" w:hRule="atLeast"/>
        </w:trPr>
        <w:tc>
          <w:tcPr>
            <w:tcW w:w="3137" w:type="dxa"/>
            <w:gridSpan w:val="3"/>
            <w:vMerge w:val="restart"/>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一级指标</w:t>
            </w:r>
          </w:p>
        </w:tc>
        <w:tc>
          <w:tcPr>
            <w:tcW w:w="309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二级指标</w:t>
            </w:r>
          </w:p>
        </w:tc>
        <w:tc>
          <w:tcPr>
            <w:tcW w:w="4776"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三级指标</w:t>
            </w:r>
          </w:p>
        </w:tc>
        <w:tc>
          <w:tcPr>
            <w:tcW w:w="2993" w:type="dxa"/>
            <w:gridSpan w:val="3"/>
            <w:vMerge w:val="restart"/>
            <w:tcBorders>
              <w:top w:val="single" w:color="auto" w:sz="4" w:space="0"/>
              <w:left w:val="single" w:color="auto" w:sz="4" w:space="0"/>
              <w:bottom w:val="single" w:color="auto" w:sz="4" w:space="0"/>
              <w:right w:val="single" w:color="000000" w:sz="8"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指标值</w:t>
            </w:r>
          </w:p>
        </w:tc>
      </w:tr>
      <w:tr>
        <w:tblPrEx>
          <w:tblCellMar>
            <w:top w:w="0" w:type="dxa"/>
            <w:left w:w="108" w:type="dxa"/>
            <w:bottom w:w="0" w:type="dxa"/>
            <w:right w:w="108" w:type="dxa"/>
          </w:tblCellMar>
        </w:tblPrEx>
        <w:trPr>
          <w:trHeight w:val="285" w:hRule="atLeast"/>
        </w:trPr>
        <w:tc>
          <w:tcPr>
            <w:tcW w:w="3137"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0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77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2993" w:type="dxa"/>
            <w:gridSpan w:val="3"/>
            <w:vMerge w:val="continue"/>
            <w:tcBorders>
              <w:top w:val="single" w:color="auto" w:sz="4" w:space="0"/>
              <w:left w:val="single" w:color="auto" w:sz="4" w:space="0"/>
              <w:bottom w:val="single" w:color="auto" w:sz="4" w:space="0"/>
              <w:right w:val="single" w:color="000000" w:sz="8"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402" w:hRule="atLeast"/>
        </w:trPr>
        <w:tc>
          <w:tcPr>
            <w:tcW w:w="3137" w:type="dxa"/>
            <w:gridSpan w:val="3"/>
            <w:vMerge w:val="restart"/>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投入管理指标</w:t>
            </w:r>
          </w:p>
        </w:tc>
        <w:tc>
          <w:tcPr>
            <w:tcW w:w="309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预算编审管理</w:t>
            </w:r>
          </w:p>
        </w:tc>
        <w:tc>
          <w:tcPr>
            <w:tcW w:w="7769" w:type="dxa"/>
            <w:gridSpan w:val="5"/>
            <w:vMerge w:val="restart"/>
            <w:tcBorders>
              <w:top w:val="single" w:color="auto" w:sz="4" w:space="0"/>
              <w:left w:val="single" w:color="auto" w:sz="4" w:space="0"/>
              <w:right w:val="single" w:color="000000" w:sz="8" w:space="0"/>
            </w:tcBorders>
            <w:vAlign w:val="center"/>
          </w:tcPr>
          <w:p>
            <w:pPr>
              <w:widowControl/>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rPr>
              <w:t>根据部门支出预算编制原则</w:t>
            </w:r>
            <w:r>
              <w:rPr>
                <w:rFonts w:hint="eastAsia" w:ascii="宋体" w:hAnsi="宋体" w:cs="宋体"/>
                <w:color w:val="000000"/>
                <w:kern w:val="0"/>
                <w:sz w:val="22"/>
                <w:szCs w:val="22"/>
                <w:lang w:eastAsia="zh-CN"/>
              </w:rPr>
              <w:t>，结合我局工作实际，制定年度部门预算，严格按预算控制额度执行，按照《采购法》等相关规定做好政府采购工作，并及时完成绩效评价、预决算信息公开等工作。</w:t>
            </w:r>
          </w:p>
        </w:tc>
      </w:tr>
      <w:tr>
        <w:tblPrEx>
          <w:tblCellMar>
            <w:top w:w="0" w:type="dxa"/>
            <w:left w:w="108" w:type="dxa"/>
            <w:bottom w:w="0" w:type="dxa"/>
            <w:right w:w="108" w:type="dxa"/>
          </w:tblCellMar>
        </w:tblPrEx>
        <w:trPr>
          <w:trHeight w:val="402" w:hRule="atLeast"/>
        </w:trPr>
        <w:tc>
          <w:tcPr>
            <w:tcW w:w="3137"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09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预算执行管理</w:t>
            </w:r>
          </w:p>
        </w:tc>
        <w:tc>
          <w:tcPr>
            <w:tcW w:w="7769" w:type="dxa"/>
            <w:gridSpan w:val="5"/>
            <w:vMerge w:val="continue"/>
            <w:tcBorders>
              <w:left w:val="single" w:color="auto" w:sz="4" w:space="0"/>
              <w:right w:val="single" w:color="000000" w:sz="8"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402" w:hRule="atLeast"/>
        </w:trPr>
        <w:tc>
          <w:tcPr>
            <w:tcW w:w="3137"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09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部门结转结余资金管理</w:t>
            </w:r>
          </w:p>
        </w:tc>
        <w:tc>
          <w:tcPr>
            <w:tcW w:w="7769" w:type="dxa"/>
            <w:gridSpan w:val="5"/>
            <w:vMerge w:val="continue"/>
            <w:tcBorders>
              <w:left w:val="single" w:color="auto" w:sz="4" w:space="0"/>
              <w:right w:val="single" w:color="000000" w:sz="8"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402" w:hRule="atLeast"/>
        </w:trPr>
        <w:tc>
          <w:tcPr>
            <w:tcW w:w="3137"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09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国库管理</w:t>
            </w:r>
          </w:p>
        </w:tc>
        <w:tc>
          <w:tcPr>
            <w:tcW w:w="7769" w:type="dxa"/>
            <w:gridSpan w:val="5"/>
            <w:vMerge w:val="continue"/>
            <w:tcBorders>
              <w:left w:val="single" w:color="auto" w:sz="4" w:space="0"/>
              <w:right w:val="single" w:color="000000" w:sz="8"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402" w:hRule="atLeast"/>
        </w:trPr>
        <w:tc>
          <w:tcPr>
            <w:tcW w:w="3137"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09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预算绩效管理</w:t>
            </w:r>
          </w:p>
        </w:tc>
        <w:tc>
          <w:tcPr>
            <w:tcW w:w="7769" w:type="dxa"/>
            <w:gridSpan w:val="5"/>
            <w:vMerge w:val="continue"/>
            <w:tcBorders>
              <w:left w:val="single" w:color="auto" w:sz="4" w:space="0"/>
              <w:right w:val="single" w:color="000000" w:sz="8"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402" w:hRule="atLeast"/>
        </w:trPr>
        <w:tc>
          <w:tcPr>
            <w:tcW w:w="3137"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09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预决算信息公开管理</w:t>
            </w:r>
          </w:p>
        </w:tc>
        <w:tc>
          <w:tcPr>
            <w:tcW w:w="7769" w:type="dxa"/>
            <w:gridSpan w:val="5"/>
            <w:vMerge w:val="continue"/>
            <w:tcBorders>
              <w:left w:val="single" w:color="auto" w:sz="4" w:space="0"/>
              <w:right w:val="single" w:color="000000" w:sz="8"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402" w:hRule="atLeast"/>
        </w:trPr>
        <w:tc>
          <w:tcPr>
            <w:tcW w:w="3137"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09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财政监督管理</w:t>
            </w:r>
          </w:p>
        </w:tc>
        <w:tc>
          <w:tcPr>
            <w:tcW w:w="7769" w:type="dxa"/>
            <w:gridSpan w:val="5"/>
            <w:vMerge w:val="continue"/>
            <w:tcBorders>
              <w:left w:val="single" w:color="auto" w:sz="4" w:space="0"/>
              <w:right w:val="single" w:color="000000" w:sz="8"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402" w:hRule="atLeast"/>
        </w:trPr>
        <w:tc>
          <w:tcPr>
            <w:tcW w:w="3137"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09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政府采购管理</w:t>
            </w:r>
          </w:p>
        </w:tc>
        <w:tc>
          <w:tcPr>
            <w:tcW w:w="7769" w:type="dxa"/>
            <w:gridSpan w:val="5"/>
            <w:vMerge w:val="continue"/>
            <w:tcBorders>
              <w:left w:val="single" w:color="auto" w:sz="4" w:space="0"/>
              <w:right w:val="single" w:color="000000" w:sz="8"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402" w:hRule="atLeast"/>
        </w:trPr>
        <w:tc>
          <w:tcPr>
            <w:tcW w:w="3137"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09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资产管理</w:t>
            </w:r>
          </w:p>
        </w:tc>
        <w:tc>
          <w:tcPr>
            <w:tcW w:w="7769" w:type="dxa"/>
            <w:gridSpan w:val="5"/>
            <w:vMerge w:val="continue"/>
            <w:tcBorders>
              <w:left w:val="single" w:color="auto" w:sz="4" w:space="0"/>
              <w:bottom w:val="single" w:color="auto" w:sz="4" w:space="0"/>
              <w:right w:val="single" w:color="000000" w:sz="8"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402" w:hRule="atLeast"/>
        </w:trPr>
        <w:tc>
          <w:tcPr>
            <w:tcW w:w="3137" w:type="dxa"/>
            <w:gridSpan w:val="3"/>
            <w:vMerge w:val="restart"/>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产出指标</w:t>
            </w:r>
          </w:p>
        </w:tc>
        <w:tc>
          <w:tcPr>
            <w:tcW w:w="309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数量指标</w:t>
            </w:r>
          </w:p>
        </w:tc>
        <w:tc>
          <w:tcPr>
            <w:tcW w:w="4776"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rPr>
              <w:t>业务培训</w:t>
            </w:r>
            <w:r>
              <w:rPr>
                <w:rFonts w:hint="eastAsia" w:ascii="宋体" w:hAnsi="宋体" w:cs="宋体"/>
                <w:color w:val="000000"/>
                <w:kern w:val="0"/>
                <w:sz w:val="22"/>
                <w:szCs w:val="22"/>
                <w:lang w:eastAsia="zh-CN"/>
              </w:rPr>
              <w:t>次数</w:t>
            </w:r>
          </w:p>
        </w:tc>
        <w:tc>
          <w:tcPr>
            <w:tcW w:w="2993" w:type="dxa"/>
            <w:gridSpan w:val="3"/>
            <w:tcBorders>
              <w:top w:val="single" w:color="auto" w:sz="4" w:space="0"/>
              <w:left w:val="nil"/>
              <w:bottom w:val="single" w:color="auto" w:sz="4" w:space="0"/>
              <w:right w:val="single" w:color="000000" w:sz="8" w:space="0"/>
            </w:tcBorders>
            <w:vAlign w:val="center"/>
          </w:tcPr>
          <w:p>
            <w:pPr>
              <w:widowControl/>
              <w:jc w:val="center"/>
              <w:rPr>
                <w:rFonts w:hint="default" w:ascii="宋体" w:hAnsi="宋体" w:eastAsia="宋体" w:cs="宋体"/>
                <w:color w:val="000000"/>
                <w:kern w:val="0"/>
                <w:sz w:val="22"/>
                <w:szCs w:val="22"/>
                <w:lang w:val="en-US" w:eastAsia="zh-CN"/>
              </w:rPr>
            </w:pPr>
            <w:r>
              <w:rPr>
                <w:rFonts w:hint="default" w:ascii="Arial" w:hAnsi="Arial" w:cs="Arial"/>
                <w:color w:val="000000"/>
                <w:kern w:val="0"/>
                <w:sz w:val="22"/>
                <w:szCs w:val="22"/>
                <w:lang w:val="en-US" w:eastAsia="zh-CN"/>
              </w:rPr>
              <w:t>≤</w:t>
            </w:r>
            <w:r>
              <w:rPr>
                <w:rFonts w:hint="eastAsia" w:ascii="宋体" w:hAnsi="宋体" w:cs="宋体"/>
                <w:color w:val="000000"/>
                <w:kern w:val="0"/>
                <w:sz w:val="22"/>
                <w:szCs w:val="22"/>
                <w:lang w:val="en-US" w:eastAsia="zh-CN"/>
              </w:rPr>
              <w:t>48次</w:t>
            </w:r>
          </w:p>
        </w:tc>
      </w:tr>
      <w:tr>
        <w:tblPrEx>
          <w:tblCellMar>
            <w:top w:w="0" w:type="dxa"/>
            <w:left w:w="108" w:type="dxa"/>
            <w:bottom w:w="0" w:type="dxa"/>
            <w:right w:w="108" w:type="dxa"/>
          </w:tblCellMar>
        </w:tblPrEx>
        <w:trPr>
          <w:trHeight w:val="402" w:hRule="atLeast"/>
        </w:trPr>
        <w:tc>
          <w:tcPr>
            <w:tcW w:w="3137"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0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776" w:type="dxa"/>
            <w:gridSpan w:val="2"/>
            <w:tcBorders>
              <w:top w:val="single" w:color="auto" w:sz="4" w:space="0"/>
              <w:left w:val="nil"/>
              <w:bottom w:val="single" w:color="auto" w:sz="4" w:space="0"/>
              <w:right w:val="single" w:color="auto" w:sz="4" w:space="0"/>
            </w:tcBorders>
            <w:vAlign w:val="center"/>
          </w:tcPr>
          <w:p>
            <w:pPr>
              <w:widowControl/>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eastAsia="zh-CN"/>
              </w:rPr>
              <w:t>接办</w:t>
            </w:r>
            <w:r>
              <w:rPr>
                <w:rFonts w:hint="eastAsia" w:ascii="宋体" w:hAnsi="宋体" w:cs="宋体"/>
                <w:color w:val="000000"/>
                <w:kern w:val="0"/>
                <w:sz w:val="22"/>
                <w:szCs w:val="22"/>
                <w:lang w:val="en-US" w:eastAsia="zh-CN"/>
              </w:rPr>
              <w:t>12345件数</w:t>
            </w:r>
          </w:p>
        </w:tc>
        <w:tc>
          <w:tcPr>
            <w:tcW w:w="2993" w:type="dxa"/>
            <w:gridSpan w:val="3"/>
            <w:tcBorders>
              <w:top w:val="single" w:color="auto" w:sz="4" w:space="0"/>
              <w:left w:val="nil"/>
              <w:bottom w:val="single" w:color="auto" w:sz="4" w:space="0"/>
              <w:right w:val="single" w:color="000000" w:sz="8" w:space="0"/>
            </w:tcBorders>
            <w:vAlign w:val="center"/>
          </w:tcPr>
          <w:p>
            <w:pPr>
              <w:widowControl/>
              <w:jc w:val="center"/>
              <w:rPr>
                <w:rFonts w:hint="default" w:ascii="宋体" w:hAnsi="宋体" w:eastAsia="宋体" w:cs="宋体"/>
                <w:color w:val="000000"/>
                <w:kern w:val="0"/>
                <w:sz w:val="22"/>
                <w:szCs w:val="22"/>
                <w:lang w:val="en-US" w:eastAsia="zh-CN"/>
              </w:rPr>
            </w:pPr>
            <w:r>
              <w:rPr>
                <w:rFonts w:hint="default" w:ascii="Arial" w:hAnsi="Arial" w:cs="Arial"/>
                <w:color w:val="000000"/>
                <w:kern w:val="0"/>
                <w:sz w:val="22"/>
                <w:szCs w:val="22"/>
                <w:lang w:val="en-US" w:eastAsia="zh-CN"/>
              </w:rPr>
              <w:t>≤</w:t>
            </w:r>
            <w:r>
              <w:rPr>
                <w:rFonts w:hint="eastAsia" w:ascii="宋体" w:hAnsi="宋体" w:cs="宋体"/>
                <w:color w:val="000000"/>
                <w:kern w:val="0"/>
                <w:sz w:val="22"/>
                <w:szCs w:val="22"/>
                <w:lang w:val="en-US" w:eastAsia="zh-CN"/>
              </w:rPr>
              <w:t>1400次</w:t>
            </w:r>
          </w:p>
        </w:tc>
      </w:tr>
      <w:tr>
        <w:tblPrEx>
          <w:tblCellMar>
            <w:top w:w="0" w:type="dxa"/>
            <w:left w:w="108" w:type="dxa"/>
            <w:bottom w:w="0" w:type="dxa"/>
            <w:right w:w="108" w:type="dxa"/>
          </w:tblCellMar>
        </w:tblPrEx>
        <w:trPr>
          <w:trHeight w:val="402" w:hRule="atLeast"/>
        </w:trPr>
        <w:tc>
          <w:tcPr>
            <w:tcW w:w="3137"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0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776"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市场主体登记</w:t>
            </w:r>
          </w:p>
        </w:tc>
        <w:tc>
          <w:tcPr>
            <w:tcW w:w="2993" w:type="dxa"/>
            <w:gridSpan w:val="3"/>
            <w:tcBorders>
              <w:top w:val="single" w:color="auto" w:sz="4" w:space="0"/>
              <w:left w:val="nil"/>
              <w:bottom w:val="single" w:color="auto" w:sz="4" w:space="0"/>
              <w:right w:val="single" w:color="000000" w:sz="8" w:space="0"/>
            </w:tcBorders>
            <w:vAlign w:val="center"/>
          </w:tcPr>
          <w:p>
            <w:pPr>
              <w:widowControl/>
              <w:jc w:val="center"/>
              <w:rPr>
                <w:rFonts w:hint="default" w:ascii="宋体" w:hAnsi="宋体" w:eastAsia="宋体" w:cs="宋体"/>
                <w:color w:val="000000"/>
                <w:kern w:val="0"/>
                <w:sz w:val="22"/>
                <w:szCs w:val="22"/>
                <w:lang w:val="en-US" w:eastAsia="zh-CN"/>
              </w:rPr>
            </w:pPr>
            <w:r>
              <w:rPr>
                <w:rFonts w:hint="default" w:ascii="Arial" w:hAnsi="Arial" w:cs="Arial"/>
                <w:color w:val="000000"/>
                <w:kern w:val="0"/>
                <w:sz w:val="22"/>
                <w:szCs w:val="22"/>
                <w:lang w:val="en-US" w:eastAsia="zh-CN"/>
              </w:rPr>
              <w:t>≥</w:t>
            </w:r>
            <w:r>
              <w:rPr>
                <w:rFonts w:hint="eastAsia" w:ascii="宋体" w:hAnsi="宋体" w:cs="宋体"/>
                <w:color w:val="000000"/>
                <w:kern w:val="0"/>
                <w:sz w:val="22"/>
                <w:szCs w:val="22"/>
                <w:lang w:val="en-US" w:eastAsia="zh-CN"/>
              </w:rPr>
              <w:t>4000次</w:t>
            </w:r>
          </w:p>
        </w:tc>
      </w:tr>
      <w:tr>
        <w:tblPrEx>
          <w:tblCellMar>
            <w:top w:w="0" w:type="dxa"/>
            <w:left w:w="108" w:type="dxa"/>
            <w:bottom w:w="0" w:type="dxa"/>
            <w:right w:w="108" w:type="dxa"/>
          </w:tblCellMar>
        </w:tblPrEx>
        <w:trPr>
          <w:trHeight w:val="402" w:hRule="atLeast"/>
        </w:trPr>
        <w:tc>
          <w:tcPr>
            <w:tcW w:w="3137"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09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质量指标</w:t>
            </w:r>
          </w:p>
        </w:tc>
        <w:tc>
          <w:tcPr>
            <w:tcW w:w="477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授权承接工作</w:t>
            </w:r>
          </w:p>
        </w:tc>
        <w:tc>
          <w:tcPr>
            <w:tcW w:w="2993" w:type="dxa"/>
            <w:gridSpan w:val="3"/>
            <w:tcBorders>
              <w:top w:val="single" w:color="auto" w:sz="4" w:space="0"/>
              <w:left w:val="nil"/>
              <w:bottom w:val="single" w:color="auto" w:sz="4" w:space="0"/>
              <w:right w:val="single" w:color="000000" w:sz="8"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优化办事流程，压缩办事时限</w:t>
            </w:r>
          </w:p>
        </w:tc>
      </w:tr>
      <w:tr>
        <w:tblPrEx>
          <w:tblCellMar>
            <w:top w:w="0" w:type="dxa"/>
            <w:left w:w="108" w:type="dxa"/>
            <w:bottom w:w="0" w:type="dxa"/>
            <w:right w:w="108" w:type="dxa"/>
          </w:tblCellMar>
        </w:tblPrEx>
        <w:trPr>
          <w:trHeight w:val="402" w:hRule="atLeast"/>
        </w:trPr>
        <w:tc>
          <w:tcPr>
            <w:tcW w:w="3137"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0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77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优化营商环境</w:t>
            </w:r>
          </w:p>
        </w:tc>
        <w:tc>
          <w:tcPr>
            <w:tcW w:w="2993" w:type="dxa"/>
            <w:gridSpan w:val="3"/>
            <w:tcBorders>
              <w:top w:val="single" w:color="auto" w:sz="4" w:space="0"/>
              <w:left w:val="nil"/>
              <w:bottom w:val="single" w:color="auto" w:sz="4" w:space="0"/>
              <w:right w:val="single" w:color="000000" w:sz="8"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lang w:eastAsia="zh-CN"/>
              </w:rPr>
              <w:t>加强</w:t>
            </w:r>
            <w:r>
              <w:rPr>
                <w:rFonts w:hint="eastAsia" w:ascii="宋体" w:hAnsi="宋体" w:cs="宋体"/>
                <w:color w:val="000000"/>
                <w:kern w:val="0"/>
                <w:sz w:val="22"/>
                <w:szCs w:val="22"/>
              </w:rPr>
              <w:t>宣传</w:t>
            </w:r>
          </w:p>
        </w:tc>
      </w:tr>
      <w:tr>
        <w:tblPrEx>
          <w:tblCellMar>
            <w:top w:w="0" w:type="dxa"/>
            <w:left w:w="108" w:type="dxa"/>
            <w:bottom w:w="0" w:type="dxa"/>
            <w:right w:w="108" w:type="dxa"/>
          </w:tblCellMar>
        </w:tblPrEx>
        <w:trPr>
          <w:trHeight w:val="402" w:hRule="atLeast"/>
        </w:trPr>
        <w:tc>
          <w:tcPr>
            <w:tcW w:w="3137"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0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776"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eastAsia="zh-CN"/>
              </w:rPr>
              <w:t>审批事项</w:t>
            </w:r>
          </w:p>
        </w:tc>
        <w:tc>
          <w:tcPr>
            <w:tcW w:w="2993" w:type="dxa"/>
            <w:gridSpan w:val="3"/>
            <w:tcBorders>
              <w:top w:val="single" w:color="auto" w:sz="4" w:space="0"/>
              <w:left w:val="nil"/>
              <w:bottom w:val="single" w:color="auto" w:sz="4" w:space="0"/>
              <w:right w:val="single" w:color="000000" w:sz="8" w:space="0"/>
            </w:tcBorders>
            <w:vAlign w:val="center"/>
          </w:tcPr>
          <w:p>
            <w:pPr>
              <w:widowControl/>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eastAsia="zh-CN"/>
              </w:rPr>
              <w:t>严格按程序审批</w:t>
            </w:r>
          </w:p>
        </w:tc>
      </w:tr>
      <w:tr>
        <w:tblPrEx>
          <w:tblCellMar>
            <w:top w:w="0" w:type="dxa"/>
            <w:left w:w="108" w:type="dxa"/>
            <w:bottom w:w="0" w:type="dxa"/>
            <w:right w:w="108" w:type="dxa"/>
          </w:tblCellMar>
        </w:tblPrEx>
        <w:trPr>
          <w:trHeight w:val="402" w:hRule="atLeast"/>
        </w:trPr>
        <w:tc>
          <w:tcPr>
            <w:tcW w:w="3137"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0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776"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lang w:eastAsia="zh-CN"/>
              </w:rPr>
              <w:t>党建和党风廉政建设</w:t>
            </w:r>
          </w:p>
        </w:tc>
        <w:tc>
          <w:tcPr>
            <w:tcW w:w="2993" w:type="dxa"/>
            <w:gridSpan w:val="3"/>
            <w:tcBorders>
              <w:top w:val="single" w:color="auto" w:sz="4" w:space="0"/>
              <w:left w:val="nil"/>
              <w:bottom w:val="single" w:color="auto" w:sz="4" w:space="0"/>
              <w:right w:val="single" w:color="000000" w:sz="8" w:space="0"/>
            </w:tcBorders>
            <w:vAlign w:val="center"/>
          </w:tcPr>
          <w:p>
            <w:pPr>
              <w:widowControl/>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严格落实“三会一课”制度和“一岗双责”要求</w:t>
            </w:r>
          </w:p>
        </w:tc>
      </w:tr>
      <w:tr>
        <w:tblPrEx>
          <w:tblCellMar>
            <w:top w:w="0" w:type="dxa"/>
            <w:left w:w="108" w:type="dxa"/>
            <w:bottom w:w="0" w:type="dxa"/>
            <w:right w:w="108" w:type="dxa"/>
          </w:tblCellMar>
        </w:tblPrEx>
        <w:trPr>
          <w:trHeight w:val="402" w:hRule="atLeast"/>
        </w:trPr>
        <w:tc>
          <w:tcPr>
            <w:tcW w:w="3137"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09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时效指标</w:t>
            </w:r>
          </w:p>
        </w:tc>
        <w:tc>
          <w:tcPr>
            <w:tcW w:w="477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政务服务</w:t>
            </w:r>
          </w:p>
        </w:tc>
        <w:tc>
          <w:tcPr>
            <w:tcW w:w="2993" w:type="dxa"/>
            <w:gridSpan w:val="3"/>
            <w:tcBorders>
              <w:top w:val="single" w:color="auto" w:sz="4" w:space="0"/>
              <w:left w:val="nil"/>
              <w:bottom w:val="single" w:color="auto" w:sz="4" w:space="0"/>
              <w:right w:val="single" w:color="000000" w:sz="8" w:space="0"/>
            </w:tcBorders>
            <w:vAlign w:val="center"/>
          </w:tcPr>
          <w:p>
            <w:pPr>
              <w:widowControl/>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7</w:t>
            </w:r>
            <w:r>
              <w:rPr>
                <w:rFonts w:hint="default" w:ascii="Arial" w:hAnsi="Arial" w:cs="Arial"/>
                <w:color w:val="000000"/>
                <w:kern w:val="0"/>
                <w:sz w:val="22"/>
                <w:szCs w:val="22"/>
                <w:lang w:val="en-US" w:eastAsia="zh-CN"/>
              </w:rPr>
              <w:t>×</w:t>
            </w:r>
            <w:r>
              <w:rPr>
                <w:rFonts w:hint="eastAsia" w:ascii="宋体" w:hAnsi="宋体" w:cs="宋体"/>
                <w:color w:val="000000"/>
                <w:kern w:val="0"/>
                <w:sz w:val="22"/>
                <w:szCs w:val="22"/>
                <w:lang w:val="en-US" w:eastAsia="zh-CN"/>
              </w:rPr>
              <w:t>24小时不打烊</w:t>
            </w:r>
          </w:p>
        </w:tc>
      </w:tr>
      <w:tr>
        <w:tblPrEx>
          <w:tblCellMar>
            <w:top w:w="0" w:type="dxa"/>
            <w:left w:w="108" w:type="dxa"/>
            <w:bottom w:w="0" w:type="dxa"/>
            <w:right w:w="108" w:type="dxa"/>
          </w:tblCellMar>
        </w:tblPrEx>
        <w:trPr>
          <w:trHeight w:val="402" w:hRule="atLeast"/>
        </w:trPr>
        <w:tc>
          <w:tcPr>
            <w:tcW w:w="3137"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0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77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lang w:eastAsia="zh-CN"/>
              </w:rPr>
              <w:t>工作完成及时性</w:t>
            </w:r>
          </w:p>
        </w:tc>
        <w:tc>
          <w:tcPr>
            <w:tcW w:w="2993" w:type="dxa"/>
            <w:gridSpan w:val="3"/>
            <w:tcBorders>
              <w:top w:val="single" w:color="auto" w:sz="4" w:space="0"/>
              <w:left w:val="nil"/>
              <w:bottom w:val="single" w:color="auto" w:sz="4" w:space="0"/>
              <w:right w:val="single" w:color="000000" w:sz="8" w:space="0"/>
            </w:tcBorders>
            <w:vAlign w:val="center"/>
          </w:tcPr>
          <w:p>
            <w:pPr>
              <w:widowControl/>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及时</w:t>
            </w:r>
          </w:p>
        </w:tc>
      </w:tr>
      <w:tr>
        <w:tblPrEx>
          <w:tblCellMar>
            <w:top w:w="0" w:type="dxa"/>
            <w:left w:w="108" w:type="dxa"/>
            <w:bottom w:w="0" w:type="dxa"/>
            <w:right w:w="108" w:type="dxa"/>
          </w:tblCellMar>
        </w:tblPrEx>
        <w:trPr>
          <w:trHeight w:val="402" w:hRule="atLeast"/>
        </w:trPr>
        <w:tc>
          <w:tcPr>
            <w:tcW w:w="3137"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09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477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2993" w:type="dxa"/>
            <w:gridSpan w:val="3"/>
            <w:tcBorders>
              <w:top w:val="single" w:color="auto" w:sz="4" w:space="0"/>
              <w:left w:val="nil"/>
              <w:bottom w:val="single" w:color="auto" w:sz="4" w:space="0"/>
              <w:right w:val="single" w:color="000000" w:sz="8"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402" w:hRule="atLeast"/>
        </w:trPr>
        <w:tc>
          <w:tcPr>
            <w:tcW w:w="3137" w:type="dxa"/>
            <w:gridSpan w:val="3"/>
            <w:vMerge w:val="restart"/>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效果指标</w:t>
            </w:r>
          </w:p>
        </w:tc>
        <w:tc>
          <w:tcPr>
            <w:tcW w:w="309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经济效益指标</w:t>
            </w:r>
          </w:p>
        </w:tc>
        <w:tc>
          <w:tcPr>
            <w:tcW w:w="477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2993" w:type="dxa"/>
            <w:gridSpan w:val="3"/>
            <w:tcBorders>
              <w:top w:val="single" w:color="auto" w:sz="4" w:space="0"/>
              <w:left w:val="nil"/>
              <w:bottom w:val="single" w:color="auto" w:sz="4" w:space="0"/>
              <w:right w:val="single" w:color="000000" w:sz="8"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402" w:hRule="atLeast"/>
        </w:trPr>
        <w:tc>
          <w:tcPr>
            <w:tcW w:w="3137"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0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77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2993" w:type="dxa"/>
            <w:gridSpan w:val="3"/>
            <w:tcBorders>
              <w:top w:val="single" w:color="auto" w:sz="4" w:space="0"/>
              <w:left w:val="nil"/>
              <w:bottom w:val="single" w:color="auto" w:sz="4" w:space="0"/>
              <w:right w:val="single" w:color="000000" w:sz="8"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402" w:hRule="atLeast"/>
        </w:trPr>
        <w:tc>
          <w:tcPr>
            <w:tcW w:w="3137"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09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社会效益指标</w:t>
            </w:r>
          </w:p>
        </w:tc>
        <w:tc>
          <w:tcPr>
            <w:tcW w:w="477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深化审批制度改革</w:t>
            </w:r>
          </w:p>
        </w:tc>
        <w:tc>
          <w:tcPr>
            <w:tcW w:w="2993" w:type="dxa"/>
            <w:gridSpan w:val="3"/>
            <w:tcBorders>
              <w:top w:val="single" w:color="auto" w:sz="4" w:space="0"/>
              <w:left w:val="nil"/>
              <w:bottom w:val="single" w:color="auto" w:sz="4" w:space="0"/>
              <w:right w:val="single" w:color="000000" w:sz="8"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创新特色服务模式</w:t>
            </w:r>
          </w:p>
        </w:tc>
      </w:tr>
      <w:tr>
        <w:tblPrEx>
          <w:tblCellMar>
            <w:top w:w="0" w:type="dxa"/>
            <w:left w:w="108" w:type="dxa"/>
            <w:bottom w:w="0" w:type="dxa"/>
            <w:right w:w="108" w:type="dxa"/>
          </w:tblCellMar>
        </w:tblPrEx>
        <w:trPr>
          <w:trHeight w:val="402" w:hRule="atLeast"/>
        </w:trPr>
        <w:tc>
          <w:tcPr>
            <w:tcW w:w="3137"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0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776"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优化营商环境</w:t>
            </w:r>
          </w:p>
        </w:tc>
        <w:tc>
          <w:tcPr>
            <w:tcW w:w="2993" w:type="dxa"/>
            <w:gridSpan w:val="3"/>
            <w:tcBorders>
              <w:top w:val="single" w:color="auto" w:sz="4" w:space="0"/>
              <w:left w:val="nil"/>
              <w:bottom w:val="single" w:color="auto" w:sz="4" w:space="0"/>
              <w:right w:val="single" w:color="000000" w:sz="8"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提升我区的知名度和软实力</w:t>
            </w:r>
          </w:p>
        </w:tc>
      </w:tr>
      <w:tr>
        <w:tblPrEx>
          <w:tblCellMar>
            <w:top w:w="0" w:type="dxa"/>
            <w:left w:w="108" w:type="dxa"/>
            <w:bottom w:w="0" w:type="dxa"/>
            <w:right w:w="108" w:type="dxa"/>
          </w:tblCellMar>
        </w:tblPrEx>
        <w:trPr>
          <w:trHeight w:val="402" w:hRule="atLeast"/>
        </w:trPr>
        <w:tc>
          <w:tcPr>
            <w:tcW w:w="3137"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09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生态效益指标</w:t>
            </w:r>
          </w:p>
        </w:tc>
        <w:tc>
          <w:tcPr>
            <w:tcW w:w="477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2993" w:type="dxa"/>
            <w:gridSpan w:val="3"/>
            <w:tcBorders>
              <w:top w:val="single" w:color="auto" w:sz="4" w:space="0"/>
              <w:left w:val="nil"/>
              <w:bottom w:val="single" w:color="auto" w:sz="4" w:space="0"/>
              <w:right w:val="single" w:color="000000" w:sz="8"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402" w:hRule="atLeast"/>
        </w:trPr>
        <w:tc>
          <w:tcPr>
            <w:tcW w:w="3137"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0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77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2993" w:type="dxa"/>
            <w:gridSpan w:val="3"/>
            <w:tcBorders>
              <w:top w:val="single" w:color="auto" w:sz="4" w:space="0"/>
              <w:left w:val="nil"/>
              <w:bottom w:val="single" w:color="auto" w:sz="4" w:space="0"/>
              <w:right w:val="single" w:color="000000" w:sz="8"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402" w:hRule="atLeast"/>
        </w:trPr>
        <w:tc>
          <w:tcPr>
            <w:tcW w:w="3137"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09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477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2993" w:type="dxa"/>
            <w:gridSpan w:val="3"/>
            <w:tcBorders>
              <w:top w:val="single" w:color="auto" w:sz="4" w:space="0"/>
              <w:left w:val="nil"/>
              <w:bottom w:val="single" w:color="auto" w:sz="4" w:space="0"/>
              <w:right w:val="single" w:color="000000" w:sz="8"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402" w:hRule="atLeast"/>
        </w:trPr>
        <w:tc>
          <w:tcPr>
            <w:tcW w:w="3137" w:type="dxa"/>
            <w:gridSpan w:val="3"/>
            <w:vMerge w:val="restart"/>
            <w:tcBorders>
              <w:top w:val="single" w:color="auto" w:sz="4" w:space="0"/>
              <w:left w:val="single" w:color="auto" w:sz="8" w:space="0"/>
              <w:bottom w:val="single" w:color="000000" w:sz="8"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满意度指标</w:t>
            </w:r>
          </w:p>
        </w:tc>
        <w:tc>
          <w:tcPr>
            <w:tcW w:w="309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满意度指标</w:t>
            </w:r>
          </w:p>
        </w:tc>
        <w:tc>
          <w:tcPr>
            <w:tcW w:w="477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Theme="minorEastAsia" w:hAnsiTheme="minorEastAsia" w:eastAsiaTheme="minorEastAsia"/>
                <w:kern w:val="0"/>
                <w:szCs w:val="21"/>
              </w:rPr>
              <w:t>企业满意度</w:t>
            </w:r>
          </w:p>
        </w:tc>
        <w:tc>
          <w:tcPr>
            <w:tcW w:w="2993" w:type="dxa"/>
            <w:gridSpan w:val="3"/>
            <w:tcBorders>
              <w:top w:val="single" w:color="auto" w:sz="4" w:space="0"/>
              <w:left w:val="nil"/>
              <w:bottom w:val="single" w:color="auto" w:sz="4" w:space="0"/>
              <w:right w:val="single" w:color="000000" w:sz="8" w:space="0"/>
            </w:tcBorders>
            <w:vAlign w:val="center"/>
          </w:tcPr>
          <w:p>
            <w:pPr>
              <w:widowControl/>
              <w:jc w:val="center"/>
              <w:rPr>
                <w:rFonts w:ascii="宋体" w:hAnsi="宋体" w:cs="宋体"/>
                <w:color w:val="000000"/>
                <w:kern w:val="0"/>
                <w:sz w:val="22"/>
                <w:szCs w:val="22"/>
              </w:rPr>
            </w:pPr>
            <w:r>
              <w:rPr>
                <w:rFonts w:hint="eastAsia" w:asciiTheme="minorEastAsia" w:hAnsiTheme="minorEastAsia" w:eastAsiaTheme="minorEastAsia"/>
                <w:szCs w:val="21"/>
              </w:rPr>
              <w:t>≥90%</w:t>
            </w:r>
          </w:p>
        </w:tc>
      </w:tr>
      <w:tr>
        <w:tblPrEx>
          <w:tblCellMar>
            <w:top w:w="0" w:type="dxa"/>
            <w:left w:w="108" w:type="dxa"/>
            <w:bottom w:w="0" w:type="dxa"/>
            <w:right w:w="108" w:type="dxa"/>
          </w:tblCellMar>
        </w:tblPrEx>
        <w:trPr>
          <w:trHeight w:val="402" w:hRule="atLeast"/>
        </w:trPr>
        <w:tc>
          <w:tcPr>
            <w:tcW w:w="3137" w:type="dxa"/>
            <w:gridSpan w:val="3"/>
            <w:vMerge w:val="continue"/>
            <w:tcBorders>
              <w:top w:val="single" w:color="auto" w:sz="4" w:space="0"/>
              <w:left w:val="single" w:color="auto" w:sz="8" w:space="0"/>
              <w:bottom w:val="single" w:color="000000" w:sz="8" w:space="0"/>
              <w:right w:val="single" w:color="auto" w:sz="4" w:space="0"/>
            </w:tcBorders>
            <w:vAlign w:val="center"/>
          </w:tcPr>
          <w:p>
            <w:pPr>
              <w:widowControl/>
              <w:jc w:val="left"/>
              <w:rPr>
                <w:rFonts w:ascii="宋体" w:hAnsi="宋体" w:cs="宋体"/>
                <w:color w:val="000000"/>
                <w:kern w:val="0"/>
                <w:sz w:val="22"/>
                <w:szCs w:val="22"/>
              </w:rPr>
            </w:pPr>
          </w:p>
        </w:tc>
        <w:tc>
          <w:tcPr>
            <w:tcW w:w="30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77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2993" w:type="dxa"/>
            <w:gridSpan w:val="3"/>
            <w:tcBorders>
              <w:top w:val="single" w:color="auto" w:sz="4" w:space="0"/>
              <w:left w:val="nil"/>
              <w:bottom w:val="single" w:color="auto" w:sz="4" w:space="0"/>
              <w:right w:val="single" w:color="000000" w:sz="8"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402" w:hRule="atLeast"/>
        </w:trPr>
        <w:tc>
          <w:tcPr>
            <w:tcW w:w="2435" w:type="dxa"/>
            <w:gridSpan w:val="2"/>
            <w:tcBorders>
              <w:top w:val="single" w:color="auto" w:sz="4" w:space="0"/>
              <w:left w:val="single" w:color="auto" w:sz="8" w:space="0"/>
              <w:bottom w:val="single" w:color="000000" w:sz="8" w:space="0"/>
              <w:right w:val="single" w:color="auto" w:sz="4" w:space="0"/>
            </w:tcBorders>
            <w:vAlign w:val="center"/>
          </w:tcPr>
          <w:p>
            <w:pPr>
              <w:widowControl/>
              <w:jc w:val="left"/>
              <w:rPr>
                <w:rFonts w:ascii="宋体" w:hAnsi="宋体" w:cs="宋体"/>
                <w:color w:val="000000"/>
                <w:kern w:val="0"/>
                <w:sz w:val="22"/>
                <w:szCs w:val="22"/>
              </w:rPr>
            </w:pPr>
          </w:p>
        </w:tc>
        <w:tc>
          <w:tcPr>
            <w:tcW w:w="702" w:type="dxa"/>
            <w:tcBorders>
              <w:top w:val="single" w:color="auto" w:sz="4" w:space="0"/>
              <w:left w:val="nil"/>
              <w:bottom w:val="single" w:color="auto" w:sz="8"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7874" w:type="dxa"/>
            <w:gridSpan w:val="3"/>
            <w:tcBorders>
              <w:top w:val="single" w:color="auto" w:sz="4" w:space="0"/>
              <w:left w:val="nil"/>
              <w:bottom w:val="single" w:color="auto" w:sz="8"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2993" w:type="dxa"/>
            <w:gridSpan w:val="3"/>
            <w:tcBorders>
              <w:top w:val="single" w:color="auto" w:sz="4" w:space="0"/>
              <w:left w:val="nil"/>
              <w:bottom w:val="single" w:color="auto" w:sz="8" w:space="0"/>
              <w:right w:val="single" w:color="000000" w:sz="8"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rPr>
          <w:rFonts w:hint="eastAsia" w:ascii="宋体" w:hAnsi="宋体"/>
          <w:sz w:val="22"/>
          <w:szCs w:val="22"/>
        </w:rPr>
      </w:pPr>
      <w:r>
        <w:rPr>
          <w:rFonts w:hint="eastAsia" w:ascii="宋体" w:hAnsi="宋体"/>
          <w:sz w:val="22"/>
          <w:szCs w:val="22"/>
        </w:rPr>
        <w:t>说明：1.预算部门按照预算部门财政管理工作绩效考核办法的具体要求设置三级指标和指标值，预算单位的投入管理指标参照相关考核要求设定。</w:t>
      </w:r>
    </w:p>
    <w:p>
      <w:pPr>
        <w:rPr>
          <w:rFonts w:hint="eastAsia" w:ascii="宋体" w:hAnsi="宋体"/>
          <w:sz w:val="22"/>
          <w:szCs w:val="22"/>
        </w:rPr>
      </w:pPr>
      <w:r>
        <w:rPr>
          <w:rFonts w:hint="eastAsia" w:ascii="宋体" w:hAnsi="宋体"/>
          <w:sz w:val="22"/>
          <w:szCs w:val="22"/>
        </w:rPr>
        <w:t xml:space="preserve">     2.数量指标指重点任务的完成数量，如培训人数增加50人。</w:t>
      </w:r>
    </w:p>
    <w:p>
      <w:pPr>
        <w:rPr>
          <w:rFonts w:hint="eastAsia" w:ascii="宋体" w:hAnsi="宋体"/>
          <w:sz w:val="22"/>
          <w:szCs w:val="22"/>
        </w:rPr>
      </w:pPr>
      <w:r>
        <w:rPr>
          <w:rFonts w:hint="eastAsia" w:ascii="宋体" w:hAnsi="宋体"/>
          <w:sz w:val="22"/>
          <w:szCs w:val="22"/>
        </w:rPr>
        <w:t xml:space="preserve">     3.质量指标指重点任务的完成质量，如重大工程验收合格率100%。</w:t>
      </w:r>
    </w:p>
    <w:p>
      <w:pPr>
        <w:rPr>
          <w:rFonts w:hint="eastAsia" w:ascii="宋体" w:hAnsi="宋体"/>
          <w:sz w:val="22"/>
          <w:szCs w:val="22"/>
        </w:rPr>
      </w:pPr>
      <w:r>
        <w:rPr>
          <w:rFonts w:hint="eastAsia" w:ascii="宋体" w:hAnsi="宋体"/>
          <w:sz w:val="22"/>
          <w:szCs w:val="22"/>
        </w:rPr>
        <w:t xml:space="preserve">     4.时效指标指重点任务的完成时效，如应急处置及时性95%。</w:t>
      </w:r>
    </w:p>
    <w:p>
      <w:pPr>
        <w:rPr>
          <w:rFonts w:hint="eastAsia" w:ascii="宋体" w:hAnsi="宋体"/>
          <w:sz w:val="22"/>
          <w:szCs w:val="22"/>
        </w:rPr>
      </w:pPr>
      <w:r>
        <w:rPr>
          <w:rFonts w:hint="eastAsia" w:ascii="宋体" w:hAnsi="宋体"/>
          <w:sz w:val="22"/>
          <w:szCs w:val="22"/>
        </w:rPr>
        <w:t xml:space="preserve">     5.效果指标指部门履职和重点任务所达到的效果，如PM2.5同比下降20%。</w:t>
      </w:r>
    </w:p>
    <w:p>
      <w:pPr>
        <w:rPr>
          <w:rFonts w:ascii="宋体" w:hAnsi="宋体"/>
          <w:sz w:val="22"/>
          <w:szCs w:val="22"/>
        </w:rPr>
      </w:pPr>
      <w:r>
        <w:rPr>
          <w:rFonts w:hint="eastAsia" w:ascii="宋体" w:hAnsi="宋体"/>
          <w:sz w:val="22"/>
          <w:szCs w:val="22"/>
        </w:rPr>
        <w:t xml:space="preserve">     6.上述产出指标和效益指标既可以按照重点任务完成情况分别填列，也可以依据所有重点任务归纳提炼综合指标。</w:t>
      </w:r>
    </w:p>
    <w:p/>
    <w:sectPr>
      <w:headerReference r:id="rId3" w:type="default"/>
      <w:footerReference r:id="rId5" w:type="default"/>
      <w:headerReference r:id="rId4" w:type="even"/>
      <w:footerReference r:id="rId6" w:type="even"/>
      <w:pgSz w:w="16838" w:h="23811"/>
      <w:pgMar w:top="1247" w:right="1400" w:bottom="1089" w:left="1559" w:header="851" w:footer="992" w:gutter="0"/>
      <w:paperSrc w:first="1" w:other="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2654F"/>
    <w:rsid w:val="00002088"/>
    <w:rsid w:val="0001286D"/>
    <w:rsid w:val="00012FC1"/>
    <w:rsid w:val="000157DA"/>
    <w:rsid w:val="0002654F"/>
    <w:rsid w:val="000350DF"/>
    <w:rsid w:val="00056843"/>
    <w:rsid w:val="000640B8"/>
    <w:rsid w:val="00066C36"/>
    <w:rsid w:val="000711CD"/>
    <w:rsid w:val="00096D7E"/>
    <w:rsid w:val="000A7090"/>
    <w:rsid w:val="000C4C4A"/>
    <w:rsid w:val="000E4884"/>
    <w:rsid w:val="001047D8"/>
    <w:rsid w:val="001064E1"/>
    <w:rsid w:val="00116FC1"/>
    <w:rsid w:val="001374C5"/>
    <w:rsid w:val="00151BF8"/>
    <w:rsid w:val="00152AA5"/>
    <w:rsid w:val="00153612"/>
    <w:rsid w:val="0018597D"/>
    <w:rsid w:val="00187EBF"/>
    <w:rsid w:val="001A5670"/>
    <w:rsid w:val="001D1D7C"/>
    <w:rsid w:val="001D631F"/>
    <w:rsid w:val="0023208A"/>
    <w:rsid w:val="0023713E"/>
    <w:rsid w:val="00244906"/>
    <w:rsid w:val="002517A9"/>
    <w:rsid w:val="00252391"/>
    <w:rsid w:val="00253E0B"/>
    <w:rsid w:val="002823C9"/>
    <w:rsid w:val="00283349"/>
    <w:rsid w:val="002933D7"/>
    <w:rsid w:val="002A71DA"/>
    <w:rsid w:val="002C2FDA"/>
    <w:rsid w:val="002C4C85"/>
    <w:rsid w:val="002C5A32"/>
    <w:rsid w:val="002D06FF"/>
    <w:rsid w:val="002D27B6"/>
    <w:rsid w:val="002E14D7"/>
    <w:rsid w:val="003026BF"/>
    <w:rsid w:val="0030497C"/>
    <w:rsid w:val="00320549"/>
    <w:rsid w:val="00324887"/>
    <w:rsid w:val="00327DC1"/>
    <w:rsid w:val="00334F5E"/>
    <w:rsid w:val="003379AA"/>
    <w:rsid w:val="00345AD9"/>
    <w:rsid w:val="0035026F"/>
    <w:rsid w:val="00372768"/>
    <w:rsid w:val="00393C2D"/>
    <w:rsid w:val="003A21F5"/>
    <w:rsid w:val="003C0395"/>
    <w:rsid w:val="003E32C2"/>
    <w:rsid w:val="00400A9B"/>
    <w:rsid w:val="004059A2"/>
    <w:rsid w:val="004175FB"/>
    <w:rsid w:val="00421C50"/>
    <w:rsid w:val="00455A32"/>
    <w:rsid w:val="0047657B"/>
    <w:rsid w:val="00486FF4"/>
    <w:rsid w:val="00487576"/>
    <w:rsid w:val="004A1E4D"/>
    <w:rsid w:val="004B017C"/>
    <w:rsid w:val="004C2F86"/>
    <w:rsid w:val="004C50FD"/>
    <w:rsid w:val="004D3764"/>
    <w:rsid w:val="00506F4B"/>
    <w:rsid w:val="00555994"/>
    <w:rsid w:val="00567F5B"/>
    <w:rsid w:val="0059782D"/>
    <w:rsid w:val="005C4E8C"/>
    <w:rsid w:val="005D2E87"/>
    <w:rsid w:val="00603B20"/>
    <w:rsid w:val="00623B21"/>
    <w:rsid w:val="00692190"/>
    <w:rsid w:val="006B26AB"/>
    <w:rsid w:val="006D3323"/>
    <w:rsid w:val="006D4CED"/>
    <w:rsid w:val="006D6D88"/>
    <w:rsid w:val="006F39D9"/>
    <w:rsid w:val="00702E34"/>
    <w:rsid w:val="007172AC"/>
    <w:rsid w:val="007601FD"/>
    <w:rsid w:val="00766CE1"/>
    <w:rsid w:val="00786CA8"/>
    <w:rsid w:val="00786E23"/>
    <w:rsid w:val="0079526F"/>
    <w:rsid w:val="007A2F00"/>
    <w:rsid w:val="007B5723"/>
    <w:rsid w:val="007C1C6A"/>
    <w:rsid w:val="007E595C"/>
    <w:rsid w:val="00800429"/>
    <w:rsid w:val="00811247"/>
    <w:rsid w:val="008120E5"/>
    <w:rsid w:val="00823871"/>
    <w:rsid w:val="00832FF7"/>
    <w:rsid w:val="00852B4D"/>
    <w:rsid w:val="008556A6"/>
    <w:rsid w:val="00872F5D"/>
    <w:rsid w:val="0088271C"/>
    <w:rsid w:val="00890210"/>
    <w:rsid w:val="00892206"/>
    <w:rsid w:val="008A0088"/>
    <w:rsid w:val="008C167E"/>
    <w:rsid w:val="008C25E3"/>
    <w:rsid w:val="008E1955"/>
    <w:rsid w:val="008F667F"/>
    <w:rsid w:val="008F7C97"/>
    <w:rsid w:val="00925B73"/>
    <w:rsid w:val="009445D0"/>
    <w:rsid w:val="0094741F"/>
    <w:rsid w:val="009612D4"/>
    <w:rsid w:val="009722EB"/>
    <w:rsid w:val="00972F93"/>
    <w:rsid w:val="009977DD"/>
    <w:rsid w:val="009F0B78"/>
    <w:rsid w:val="009F6732"/>
    <w:rsid w:val="00A10CF4"/>
    <w:rsid w:val="00A51657"/>
    <w:rsid w:val="00A55C4A"/>
    <w:rsid w:val="00A6614A"/>
    <w:rsid w:val="00AA141A"/>
    <w:rsid w:val="00AB0D0B"/>
    <w:rsid w:val="00AB48AF"/>
    <w:rsid w:val="00AC09B7"/>
    <w:rsid w:val="00AC500A"/>
    <w:rsid w:val="00AC7FD1"/>
    <w:rsid w:val="00AD7485"/>
    <w:rsid w:val="00AF7EF3"/>
    <w:rsid w:val="00B26DFC"/>
    <w:rsid w:val="00B7581E"/>
    <w:rsid w:val="00B9754D"/>
    <w:rsid w:val="00BC22A1"/>
    <w:rsid w:val="00BD2F8D"/>
    <w:rsid w:val="00BE4EA5"/>
    <w:rsid w:val="00BF614F"/>
    <w:rsid w:val="00C02F5E"/>
    <w:rsid w:val="00C10DA4"/>
    <w:rsid w:val="00C11330"/>
    <w:rsid w:val="00C150EC"/>
    <w:rsid w:val="00C246DF"/>
    <w:rsid w:val="00C32A06"/>
    <w:rsid w:val="00C363DF"/>
    <w:rsid w:val="00C511B0"/>
    <w:rsid w:val="00C53415"/>
    <w:rsid w:val="00C6569F"/>
    <w:rsid w:val="00C7115A"/>
    <w:rsid w:val="00C82ABA"/>
    <w:rsid w:val="00C858AF"/>
    <w:rsid w:val="00C86E19"/>
    <w:rsid w:val="00C9619E"/>
    <w:rsid w:val="00C97FA2"/>
    <w:rsid w:val="00CC03C9"/>
    <w:rsid w:val="00CD6126"/>
    <w:rsid w:val="00CD728D"/>
    <w:rsid w:val="00CF254B"/>
    <w:rsid w:val="00CF3BA4"/>
    <w:rsid w:val="00D03979"/>
    <w:rsid w:val="00D32144"/>
    <w:rsid w:val="00D41C92"/>
    <w:rsid w:val="00D427C7"/>
    <w:rsid w:val="00D56D59"/>
    <w:rsid w:val="00D63988"/>
    <w:rsid w:val="00D64E91"/>
    <w:rsid w:val="00D76E23"/>
    <w:rsid w:val="00D8079C"/>
    <w:rsid w:val="00D81838"/>
    <w:rsid w:val="00D83D36"/>
    <w:rsid w:val="00D863E5"/>
    <w:rsid w:val="00D94956"/>
    <w:rsid w:val="00D97BFB"/>
    <w:rsid w:val="00DC3A6A"/>
    <w:rsid w:val="00DE7067"/>
    <w:rsid w:val="00E613B3"/>
    <w:rsid w:val="00E63061"/>
    <w:rsid w:val="00E95415"/>
    <w:rsid w:val="00EA33A6"/>
    <w:rsid w:val="00ED0B4E"/>
    <w:rsid w:val="00EF183A"/>
    <w:rsid w:val="00F42CFD"/>
    <w:rsid w:val="00F566E1"/>
    <w:rsid w:val="00F56C56"/>
    <w:rsid w:val="00F56E9E"/>
    <w:rsid w:val="00F72B25"/>
    <w:rsid w:val="00F843D4"/>
    <w:rsid w:val="00F84FCB"/>
    <w:rsid w:val="00F90DFD"/>
    <w:rsid w:val="00F977F1"/>
    <w:rsid w:val="00FB31B8"/>
    <w:rsid w:val="00FB7672"/>
    <w:rsid w:val="00FC0DDB"/>
    <w:rsid w:val="00FF57A3"/>
    <w:rsid w:val="03CA1521"/>
    <w:rsid w:val="10C54A58"/>
    <w:rsid w:val="12283BC4"/>
    <w:rsid w:val="18320BFE"/>
    <w:rsid w:val="29291AAA"/>
    <w:rsid w:val="2E1F20D6"/>
    <w:rsid w:val="3A601248"/>
    <w:rsid w:val="4A2C3916"/>
    <w:rsid w:val="5BA1466B"/>
    <w:rsid w:val="7B045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1"/>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page number"/>
    <w:basedOn w:val="5"/>
    <w:qFormat/>
    <w:uiPriority w:val="0"/>
  </w:style>
  <w:style w:type="character" w:customStyle="1" w:styleId="7">
    <w:name w:val="页眉 Char"/>
    <w:link w:val="3"/>
    <w:qFormat/>
    <w:uiPriority w:val="0"/>
    <w:rPr>
      <w:sz w:val="18"/>
      <w:szCs w:val="18"/>
    </w:rPr>
  </w:style>
  <w:style w:type="character" w:customStyle="1" w:styleId="8">
    <w:name w:val="页脚 Char"/>
    <w:link w:val="2"/>
    <w:qFormat/>
    <w:uiPriority w:val="0"/>
    <w:rPr>
      <w:sz w:val="18"/>
      <w:szCs w:val="18"/>
    </w:rPr>
  </w:style>
  <w:style w:type="character" w:customStyle="1" w:styleId="9">
    <w:name w:val="页眉 Char1"/>
    <w:basedOn w:val="5"/>
    <w:link w:val="3"/>
    <w:semiHidden/>
    <w:qFormat/>
    <w:uiPriority w:val="99"/>
    <w:rPr>
      <w:rFonts w:ascii="Times New Roman" w:hAnsi="Times New Roman" w:eastAsia="宋体" w:cs="Times New Roman"/>
      <w:sz w:val="18"/>
      <w:szCs w:val="18"/>
    </w:rPr>
  </w:style>
  <w:style w:type="character" w:customStyle="1" w:styleId="10">
    <w:name w:val="页脚 Char1"/>
    <w:basedOn w:val="5"/>
    <w:link w:val="2"/>
    <w:semiHidden/>
    <w:qFormat/>
    <w:uiPriority w:val="99"/>
    <w:rPr>
      <w:rFonts w:ascii="Times New Roman" w:hAnsi="Times New Roman" w:eastAsia="宋体" w:cs="Times New Roman"/>
      <w:sz w:val="18"/>
      <w:szCs w:val="18"/>
    </w:rPr>
  </w:style>
  <w:style w:type="character" w:customStyle="1" w:styleId="11">
    <w:name w:val="NormalCharacter"/>
    <w:link w:val="1"/>
    <w:semiHidden/>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137</Words>
  <Characters>786</Characters>
  <Lines>6</Lines>
  <Paragraphs>1</Paragraphs>
  <TotalTime>19</TotalTime>
  <ScaleCrop>false</ScaleCrop>
  <LinksUpToDate>false</LinksUpToDate>
  <CharactersWithSpaces>922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2020-06-12T01:44:00Z</dcterms:created>
  <dc:creator>路阳</dc:creator>
  <cp:lastModifiedBy>寡</cp:lastModifiedBy>
  <cp:lastPrinted>2022-03-25T10:32:42Z</cp:lastPrinted>
  <dcterms:modified xsi:type="dcterms:W3CDTF">2022-03-25T10:36:13Z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8984D523C6A44307A32ED401C7B0209D</vt:lpwstr>
  </property>
</Properties>
</file>